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B98D" w14:textId="77777777" w:rsidR="00DE7EB4" w:rsidRPr="00EA44F0" w:rsidRDefault="00DE7EB4" w:rsidP="00DE7EB4">
      <w:pPr>
        <w:pStyle w:val="Titre1"/>
        <w:jc w:val="center"/>
        <w:rPr>
          <w:sz w:val="32"/>
          <w:lang w:eastAsia="fr-CA"/>
        </w:rPr>
      </w:pPr>
      <w:bookmarkStart w:id="0" w:name="_Toc21518932"/>
      <w:bookmarkStart w:id="1" w:name="_Toc104804343"/>
      <w:bookmarkStart w:id="2" w:name="_Hlk147340334"/>
      <w:bookmarkEnd w:id="2"/>
      <w:r w:rsidRPr="00EA44F0">
        <w:rPr>
          <w:sz w:val="32"/>
          <w:lang w:eastAsia="fr-CA"/>
        </w:rPr>
        <w:t xml:space="preserve">Protocole de gestion de crise : </w:t>
      </w:r>
      <w:r w:rsidRPr="00EA44F0">
        <w:rPr>
          <w:sz w:val="32"/>
          <w:lang w:eastAsia="fr-CA"/>
        </w:rPr>
        <w:br/>
        <w:t>Table des matières et schémas</w:t>
      </w:r>
    </w:p>
    <w:p w14:paraId="264508BA" w14:textId="77777777" w:rsidR="00DE7EB4" w:rsidRPr="00DE7EB4" w:rsidRDefault="00DE7EB4" w:rsidP="00DE7EB4">
      <w:pPr>
        <w:pStyle w:val="Sansinterligne"/>
        <w:rPr>
          <w:lang w:val="fr-CA" w:eastAsia="fr-CA"/>
        </w:rPr>
      </w:pPr>
      <w:r w:rsidRPr="00DE7EB4">
        <w:rPr>
          <w:lang w:val="fr-CA" w:eastAsia="fr-CA"/>
        </w:rPr>
        <w:t>Exemple de table des matières</w:t>
      </w:r>
    </w:p>
    <w:p w14:paraId="416C8B61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PRÉAMBULE</w:t>
      </w:r>
    </w:p>
    <w:p w14:paraId="7C2BF0D6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MÉCANISME DE RÉVISION ET DE MISE À JOUR</w:t>
      </w:r>
      <w:r>
        <w:rPr>
          <w:lang w:eastAsia="fr-CA"/>
        </w:rPr>
        <w:tab/>
      </w:r>
    </w:p>
    <w:p w14:paraId="3CC33176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CONFIDENTIALITÉ</w:t>
      </w:r>
      <w:r>
        <w:rPr>
          <w:lang w:eastAsia="fr-CA"/>
        </w:rPr>
        <w:tab/>
      </w:r>
    </w:p>
    <w:p w14:paraId="274D4F1D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COMPLÉMENTARITÉ</w:t>
      </w:r>
      <w:r>
        <w:rPr>
          <w:lang w:eastAsia="fr-CA"/>
        </w:rPr>
        <w:tab/>
      </w:r>
    </w:p>
    <w:p w14:paraId="5BE0DDCE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CLASSIFICATION DES NIVEAUX D’URGENCE</w:t>
      </w:r>
      <w:r>
        <w:rPr>
          <w:lang w:eastAsia="fr-CA"/>
        </w:rPr>
        <w:tab/>
      </w:r>
    </w:p>
    <w:p w14:paraId="5CAA129B" w14:textId="77777777" w:rsidR="00DE7EB4" w:rsidRDefault="00DE7EB4" w:rsidP="00DE7EB4">
      <w:pPr>
        <w:spacing w:before="40" w:after="0"/>
        <w:ind w:left="708"/>
        <w:rPr>
          <w:lang w:eastAsia="fr-CA"/>
        </w:rPr>
      </w:pPr>
      <w:r>
        <w:rPr>
          <w:lang w:eastAsia="fr-CA"/>
        </w:rPr>
        <w:t>1 - Incident</w:t>
      </w:r>
    </w:p>
    <w:p w14:paraId="0398BE4C" w14:textId="77777777" w:rsidR="00DE7EB4" w:rsidRDefault="00DE7EB4" w:rsidP="00DE7EB4">
      <w:pPr>
        <w:spacing w:before="40" w:after="0"/>
        <w:ind w:left="708"/>
        <w:rPr>
          <w:lang w:eastAsia="fr-CA"/>
        </w:rPr>
      </w:pPr>
      <w:r>
        <w:rPr>
          <w:lang w:eastAsia="fr-CA"/>
        </w:rPr>
        <w:t>2 - Urgence mineure</w:t>
      </w:r>
      <w:r>
        <w:rPr>
          <w:lang w:eastAsia="fr-CA"/>
        </w:rPr>
        <w:tab/>
      </w:r>
    </w:p>
    <w:p w14:paraId="15C91200" w14:textId="77777777" w:rsidR="00DE7EB4" w:rsidRDefault="00DE7EB4" w:rsidP="00DE7EB4">
      <w:pPr>
        <w:spacing w:before="40" w:after="0"/>
        <w:ind w:left="708"/>
        <w:rPr>
          <w:lang w:eastAsia="fr-CA"/>
        </w:rPr>
      </w:pPr>
      <w:r>
        <w:rPr>
          <w:lang w:eastAsia="fr-CA"/>
        </w:rPr>
        <w:t>3 - Urgence majeure</w:t>
      </w:r>
    </w:p>
    <w:p w14:paraId="5DC439CE" w14:textId="77777777" w:rsidR="00DE7EB4" w:rsidRDefault="00DE7EB4" w:rsidP="00DE7EB4">
      <w:pPr>
        <w:spacing w:before="40" w:after="0"/>
        <w:ind w:left="708"/>
        <w:rPr>
          <w:lang w:eastAsia="fr-CA"/>
        </w:rPr>
      </w:pPr>
      <w:r>
        <w:rPr>
          <w:lang w:eastAsia="fr-CA"/>
        </w:rPr>
        <w:t>4 – Urgence potentielle ou imminente</w:t>
      </w:r>
      <w:r>
        <w:rPr>
          <w:lang w:eastAsia="fr-CA"/>
        </w:rPr>
        <w:tab/>
      </w:r>
    </w:p>
    <w:p w14:paraId="4BEA6954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STRUCTURE DE LA CELLULE DE CRISE</w:t>
      </w:r>
      <w:r>
        <w:rPr>
          <w:lang w:eastAsia="fr-CA"/>
        </w:rPr>
        <w:tab/>
      </w:r>
    </w:p>
    <w:p w14:paraId="7AD79F04" w14:textId="77777777" w:rsidR="00DE7EB4" w:rsidRDefault="00DE7EB4" w:rsidP="00DE7EB4">
      <w:pPr>
        <w:spacing w:before="40" w:after="0"/>
        <w:ind w:left="708"/>
        <w:rPr>
          <w:lang w:eastAsia="fr-CA"/>
        </w:rPr>
      </w:pPr>
      <w:r>
        <w:rPr>
          <w:lang w:eastAsia="fr-CA"/>
        </w:rPr>
        <w:t>Organigramme de la cellule de crise</w:t>
      </w:r>
      <w:r>
        <w:rPr>
          <w:lang w:eastAsia="fr-CA"/>
        </w:rPr>
        <w:tab/>
      </w:r>
    </w:p>
    <w:p w14:paraId="3CFC650C" w14:textId="77777777" w:rsidR="00DE7EB4" w:rsidRDefault="00DE7EB4" w:rsidP="00DE7EB4">
      <w:pPr>
        <w:spacing w:before="40" w:after="0"/>
        <w:ind w:left="708"/>
        <w:rPr>
          <w:lang w:eastAsia="fr-CA"/>
        </w:rPr>
      </w:pPr>
      <w:r>
        <w:rPr>
          <w:lang w:eastAsia="fr-CA"/>
        </w:rPr>
        <w:t>L’équipe stratégique</w:t>
      </w:r>
      <w:r>
        <w:rPr>
          <w:lang w:eastAsia="fr-CA"/>
        </w:rPr>
        <w:tab/>
      </w:r>
    </w:p>
    <w:p w14:paraId="39BD5C4B" w14:textId="77777777" w:rsidR="00DE7EB4" w:rsidRDefault="00DE7EB4" w:rsidP="00DE7EB4">
      <w:pPr>
        <w:spacing w:before="40" w:after="0"/>
        <w:ind w:left="708"/>
        <w:rPr>
          <w:lang w:eastAsia="fr-CA"/>
        </w:rPr>
      </w:pPr>
      <w:r>
        <w:rPr>
          <w:lang w:eastAsia="fr-CA"/>
        </w:rPr>
        <w:t>L’équipe aux opérations</w:t>
      </w:r>
      <w:r>
        <w:rPr>
          <w:lang w:eastAsia="fr-CA"/>
        </w:rPr>
        <w:tab/>
      </w:r>
    </w:p>
    <w:p w14:paraId="308A8868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PROCÉDURES DE COMMUNICATION PENDANT LA CRISE</w:t>
      </w:r>
      <w:r>
        <w:rPr>
          <w:lang w:eastAsia="fr-CA"/>
        </w:rPr>
        <w:tab/>
      </w:r>
    </w:p>
    <w:p w14:paraId="4D9FCB7B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MOBILISATION DE LA CELLULE DE CRISE</w:t>
      </w:r>
      <w:r>
        <w:rPr>
          <w:lang w:eastAsia="fr-CA"/>
        </w:rPr>
        <w:tab/>
      </w:r>
    </w:p>
    <w:p w14:paraId="064E1563" w14:textId="77777777" w:rsidR="00DE7EB4" w:rsidRDefault="00DE7EB4" w:rsidP="00DE7EB4">
      <w:pPr>
        <w:spacing w:before="40" w:after="0"/>
        <w:ind w:left="708"/>
        <w:rPr>
          <w:lang w:eastAsia="fr-CA"/>
        </w:rPr>
      </w:pPr>
      <w:r>
        <w:rPr>
          <w:lang w:eastAsia="fr-CA"/>
        </w:rPr>
        <w:t>L’activation de la cellule de crise</w:t>
      </w:r>
      <w:r>
        <w:rPr>
          <w:lang w:eastAsia="fr-CA"/>
        </w:rPr>
        <w:tab/>
      </w:r>
    </w:p>
    <w:p w14:paraId="7C97396C" w14:textId="77777777" w:rsidR="00DE7EB4" w:rsidRDefault="00DE7EB4" w:rsidP="00DE7EB4">
      <w:pPr>
        <w:spacing w:before="40" w:after="0"/>
        <w:ind w:left="708"/>
        <w:rPr>
          <w:lang w:eastAsia="fr-CA"/>
        </w:rPr>
      </w:pPr>
      <w:r>
        <w:rPr>
          <w:lang w:eastAsia="fr-CA"/>
        </w:rPr>
        <w:t>Lieu de rencontre désigné</w:t>
      </w:r>
      <w:r>
        <w:rPr>
          <w:lang w:eastAsia="fr-CA"/>
        </w:rPr>
        <w:tab/>
      </w:r>
    </w:p>
    <w:p w14:paraId="5082E8DB" w14:textId="77777777" w:rsidR="00DE7EB4" w:rsidRDefault="00DE7EB4" w:rsidP="00DE7EB4">
      <w:pPr>
        <w:spacing w:before="40" w:after="0"/>
        <w:ind w:left="708"/>
        <w:rPr>
          <w:lang w:eastAsia="fr-CA"/>
        </w:rPr>
      </w:pPr>
      <w:r>
        <w:rPr>
          <w:lang w:eastAsia="fr-CA"/>
        </w:rPr>
        <w:t>Schéma de la procédure d’activation de la cellule de crise</w:t>
      </w:r>
      <w:r>
        <w:rPr>
          <w:lang w:eastAsia="fr-CA"/>
        </w:rPr>
        <w:tab/>
      </w:r>
    </w:p>
    <w:p w14:paraId="492C06E1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CONCLUSION D’UNE SITUATION DE CRISE</w:t>
      </w:r>
      <w:r>
        <w:rPr>
          <w:lang w:eastAsia="fr-CA"/>
        </w:rPr>
        <w:tab/>
      </w:r>
    </w:p>
    <w:p w14:paraId="3910C01A" w14:textId="77777777" w:rsidR="00DE7EB4" w:rsidRDefault="00DE7EB4" w:rsidP="00DE7EB4">
      <w:pPr>
        <w:spacing w:before="40" w:after="0"/>
        <w:ind w:left="708"/>
        <w:rPr>
          <w:lang w:eastAsia="fr-CA"/>
        </w:rPr>
      </w:pPr>
      <w:r>
        <w:rPr>
          <w:lang w:eastAsia="fr-CA"/>
        </w:rPr>
        <w:t xml:space="preserve">Processus de </w:t>
      </w:r>
      <w:proofErr w:type="spellStart"/>
      <w:r>
        <w:rPr>
          <w:lang w:eastAsia="fr-CA"/>
        </w:rPr>
        <w:t>postvention</w:t>
      </w:r>
      <w:proofErr w:type="spellEnd"/>
      <w:r>
        <w:rPr>
          <w:lang w:eastAsia="fr-CA"/>
        </w:rPr>
        <w:tab/>
      </w:r>
    </w:p>
    <w:p w14:paraId="52A68188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ANNEXE A : Tableau de suivi des révisions et mises à jour</w:t>
      </w:r>
      <w:r>
        <w:rPr>
          <w:lang w:eastAsia="fr-CA"/>
        </w:rPr>
        <w:tab/>
      </w:r>
    </w:p>
    <w:p w14:paraId="58C4214F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ANNEXE B : Plan de sécurité des activités internationales</w:t>
      </w:r>
      <w:r>
        <w:rPr>
          <w:lang w:eastAsia="fr-CA"/>
        </w:rPr>
        <w:tab/>
      </w:r>
    </w:p>
    <w:p w14:paraId="773ECAE8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ANNEXE C : Actions à entreprendre en cas d’urgence</w:t>
      </w:r>
      <w:r>
        <w:rPr>
          <w:lang w:eastAsia="fr-CA"/>
        </w:rPr>
        <w:tab/>
      </w:r>
    </w:p>
    <w:p w14:paraId="3EFB261C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ANNEXE D : Liste des membres de la cellule de crise</w:t>
      </w:r>
      <w:r>
        <w:rPr>
          <w:lang w:eastAsia="fr-CA"/>
        </w:rPr>
        <w:tab/>
      </w:r>
    </w:p>
    <w:p w14:paraId="43F1D584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ANNEXE E : Liste des spécialistes externes</w:t>
      </w:r>
      <w:r>
        <w:rPr>
          <w:lang w:eastAsia="fr-CA"/>
        </w:rPr>
        <w:tab/>
      </w:r>
    </w:p>
    <w:p w14:paraId="2F98FE86" w14:textId="77777777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ANNEXE F : Registre des opérations</w:t>
      </w:r>
      <w:r>
        <w:rPr>
          <w:lang w:eastAsia="fr-CA"/>
        </w:rPr>
        <w:tab/>
      </w:r>
    </w:p>
    <w:p w14:paraId="1D4199C5" w14:textId="77777777" w:rsidR="00034F6F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ANNEXE G : La liaison avec les proches</w:t>
      </w:r>
    </w:p>
    <w:p w14:paraId="4F129FFF" w14:textId="43E0AC5F" w:rsidR="00DE7EB4" w:rsidRDefault="00DE7EB4" w:rsidP="00DE7EB4">
      <w:pPr>
        <w:spacing w:before="40" w:after="0"/>
        <w:rPr>
          <w:lang w:eastAsia="fr-CA"/>
        </w:rPr>
      </w:pPr>
      <w:r>
        <w:rPr>
          <w:lang w:eastAsia="fr-CA"/>
        </w:rPr>
        <w:t>ANNEXE H : Fiche de rétroaction</w:t>
      </w:r>
    </w:p>
    <w:p w14:paraId="35DAF97B" w14:textId="77777777" w:rsidR="001904E6" w:rsidRDefault="001904E6" w:rsidP="00DE7EB4">
      <w:pPr>
        <w:spacing w:before="40" w:after="0"/>
        <w:rPr>
          <w:lang w:eastAsia="fr-CA"/>
        </w:rPr>
      </w:pPr>
    </w:p>
    <w:p w14:paraId="49960AF5" w14:textId="1785A717" w:rsidR="001904E6" w:rsidRDefault="001904E6">
      <w:pPr>
        <w:spacing w:line="360" w:lineRule="auto"/>
        <w:rPr>
          <w:lang w:eastAsia="fr-CA"/>
        </w:rPr>
      </w:pPr>
      <w:r>
        <w:rPr>
          <w:lang w:eastAsia="fr-CA"/>
        </w:rPr>
        <w:br w:type="page"/>
      </w:r>
    </w:p>
    <w:p w14:paraId="4C3FAB69" w14:textId="77777777" w:rsidR="001904E6" w:rsidRPr="001904E6" w:rsidRDefault="001904E6" w:rsidP="001904E6">
      <w:pPr>
        <w:pStyle w:val="Titre2"/>
        <w:rPr>
          <w:lang w:eastAsia="fr-CA"/>
        </w:rPr>
      </w:pPr>
      <w:r w:rsidRPr="001904E6">
        <w:rPr>
          <w:lang w:eastAsia="fr-CA"/>
        </w:rPr>
        <w:lastRenderedPageBreak/>
        <w:t>Structure de la cellule de crise</w:t>
      </w:r>
      <w:bookmarkStart w:id="3" w:name="_Toc535228195"/>
      <w:bookmarkStart w:id="4" w:name="_Toc34641930"/>
      <w:r w:rsidRPr="001904E6">
        <w:rPr>
          <w:lang w:eastAsia="fr-CA"/>
        </w:rPr>
        <w:t> : exemple d’organigramme de la cellule de crise</w:t>
      </w:r>
      <w:bookmarkEnd w:id="3"/>
      <w:bookmarkEnd w:id="4"/>
      <w:r w:rsidRPr="001904E6">
        <w:rPr>
          <w:lang w:eastAsia="fr-CA"/>
        </w:rPr>
        <w:t> </w:t>
      </w:r>
    </w:p>
    <w:p w14:paraId="7D67E402" w14:textId="59F0B83C" w:rsidR="001904E6" w:rsidRDefault="001904E6" w:rsidP="00DE7EB4">
      <w:pPr>
        <w:spacing w:before="40" w:after="0"/>
        <w:rPr>
          <w:noProof/>
          <w:lang w:eastAsia="fr-CA"/>
        </w:rPr>
      </w:pPr>
      <w:r>
        <w:rPr>
          <w:noProof/>
          <w:lang w:eastAsia="fr-CA"/>
        </w:rPr>
        <w:drawing>
          <wp:inline distT="0" distB="0" distL="0" distR="0" wp14:anchorId="02D8C9A4" wp14:editId="086956AD">
            <wp:extent cx="5314950" cy="3273282"/>
            <wp:effectExtent l="0" t="0" r="0" b="3810"/>
            <wp:docPr id="3531344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134426" name="Image 3531344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911" cy="32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32D8E68A" w14:textId="77777777" w:rsidR="00A91C9B" w:rsidRDefault="00A91C9B" w:rsidP="00A91C9B">
      <w:pPr>
        <w:rPr>
          <w:noProof/>
          <w:lang w:eastAsia="fr-CA"/>
        </w:rPr>
      </w:pPr>
    </w:p>
    <w:p w14:paraId="270180B3" w14:textId="77777777" w:rsidR="00A91C9B" w:rsidRDefault="00A91C9B" w:rsidP="00A91C9B">
      <w:pPr>
        <w:pStyle w:val="Titre2"/>
        <w:rPr>
          <w:lang w:eastAsia="fr-CA"/>
        </w:rPr>
      </w:pPr>
      <w:bookmarkStart w:id="5" w:name="_Toc535228198"/>
      <w:bookmarkStart w:id="6" w:name="_Toc34641933"/>
      <w:r w:rsidRPr="00A91C9B">
        <w:rPr>
          <w:lang w:eastAsia="fr-CA"/>
        </w:rPr>
        <w:t>Exemple de procédures de communication pendant la crise</w:t>
      </w:r>
      <w:bookmarkEnd w:id="5"/>
      <w:bookmarkEnd w:id="6"/>
    </w:p>
    <w:p w14:paraId="13C417DF" w14:textId="77777777" w:rsidR="00A91C9B" w:rsidRDefault="00A91C9B" w:rsidP="00A91C9B">
      <w:pPr>
        <w:rPr>
          <w:lang w:eastAsia="fr-CA"/>
        </w:rPr>
      </w:pPr>
    </w:p>
    <w:p w14:paraId="45682C0A" w14:textId="4D50236E" w:rsidR="00A91C9B" w:rsidRDefault="00A91C9B" w:rsidP="00A91C9B">
      <w:pPr>
        <w:rPr>
          <w:lang w:eastAsia="fr-CA"/>
        </w:rPr>
      </w:pPr>
      <w:r>
        <w:rPr>
          <w:noProof/>
          <w:lang w:eastAsia="fr-CA"/>
        </w:rPr>
        <w:drawing>
          <wp:inline distT="0" distB="0" distL="0" distR="0" wp14:anchorId="166C0157" wp14:editId="5BFBA98F">
            <wp:extent cx="5416828" cy="3467278"/>
            <wp:effectExtent l="0" t="0" r="0" b="0"/>
            <wp:docPr id="143617994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79943" name="Image 143617994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828" cy="346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99D2A" w14:textId="77777777" w:rsidR="00A91C9B" w:rsidRDefault="00A91C9B" w:rsidP="00A91C9B">
      <w:pPr>
        <w:rPr>
          <w:lang w:eastAsia="fr-CA"/>
        </w:rPr>
      </w:pPr>
    </w:p>
    <w:p w14:paraId="391D3FFB" w14:textId="77777777" w:rsidR="00E72C93" w:rsidRPr="00E72C93" w:rsidRDefault="00E72C93" w:rsidP="00E72C93">
      <w:pPr>
        <w:pStyle w:val="Titre2"/>
        <w:rPr>
          <w:lang w:eastAsia="fr-CA"/>
        </w:rPr>
      </w:pPr>
      <w:r w:rsidRPr="00E72C93">
        <w:rPr>
          <w:lang w:eastAsia="fr-CA"/>
        </w:rPr>
        <w:lastRenderedPageBreak/>
        <w:t>Mobilisation de la cellule de crise : exemple de procédure d’activation</w:t>
      </w:r>
    </w:p>
    <w:p w14:paraId="7301B9C3" w14:textId="05FC42C3" w:rsidR="00A91C9B" w:rsidRPr="00A91C9B" w:rsidRDefault="00A91C9B" w:rsidP="000B5032">
      <w:pPr>
        <w:jc w:val="center"/>
        <w:rPr>
          <w:lang w:eastAsia="fr-CA"/>
        </w:rPr>
      </w:pPr>
    </w:p>
    <w:p w14:paraId="159C44A1" w14:textId="3FF9B42F" w:rsidR="00A91C9B" w:rsidRPr="00A91C9B" w:rsidRDefault="000B5032" w:rsidP="000B5032">
      <w:pPr>
        <w:jc w:val="center"/>
        <w:rPr>
          <w:lang w:eastAsia="fr-CA"/>
        </w:rPr>
      </w:pPr>
      <w:r>
        <w:rPr>
          <w:noProof/>
          <w:lang w:eastAsia="fr-CA"/>
        </w:rPr>
        <w:drawing>
          <wp:inline distT="0" distB="0" distL="0" distR="0" wp14:anchorId="6982355B" wp14:editId="7E6507AF">
            <wp:extent cx="2647950" cy="5511531"/>
            <wp:effectExtent l="0" t="0" r="0" b="0"/>
            <wp:docPr id="31419168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91681" name="Image 31419168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016" cy="551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C9B" w:rsidRPr="00A91C9B" w:rsidSect="001904E6">
      <w:headerReference w:type="default" r:id="rId14"/>
      <w:footerReference w:type="default" r:id="rId15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41CA" w14:textId="77777777" w:rsidR="00F24C7E" w:rsidRDefault="00F24C7E" w:rsidP="004D61C6">
      <w:pPr>
        <w:spacing w:after="0"/>
      </w:pPr>
      <w:r>
        <w:separator/>
      </w:r>
    </w:p>
  </w:endnote>
  <w:endnote w:type="continuationSeparator" w:id="0">
    <w:p w14:paraId="4E77A538" w14:textId="77777777" w:rsidR="00F24C7E" w:rsidRDefault="00F24C7E" w:rsidP="004D61C6">
      <w:pPr>
        <w:spacing w:after="0"/>
      </w:pPr>
      <w:r>
        <w:continuationSeparator/>
      </w:r>
    </w:p>
  </w:endnote>
  <w:endnote w:type="continuationNotice" w:id="1">
    <w:p w14:paraId="246D9380" w14:textId="77777777" w:rsidR="00F24C7E" w:rsidRDefault="00F24C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2B0C" w14:textId="6CC6A036" w:rsidR="007B0252" w:rsidRPr="007B0252" w:rsidRDefault="000C0CB9" w:rsidP="000C0CB9">
    <w:pPr>
      <w:tabs>
        <w:tab w:val="center" w:pos="4550"/>
        <w:tab w:val="left" w:pos="5818"/>
      </w:tabs>
      <w:ind w:right="260" w:firstLine="1416"/>
      <w:rPr>
        <w:color w:val="000000" w:themeColor="text1"/>
        <w:sz w:val="20"/>
        <w:szCs w:val="20"/>
      </w:rPr>
    </w:pPr>
    <w:r w:rsidRPr="000C0CB9">
      <w:rPr>
        <w:noProof/>
        <w:color w:val="000000" w:themeColor="text1"/>
        <w:sz w:val="20"/>
        <w:szCs w:val="20"/>
      </w:rPr>
      <w:drawing>
        <wp:anchor distT="0" distB="0" distL="114300" distR="114300" simplePos="0" relativeHeight="251658240" behindDoc="0" locked="0" layoutInCell="1" allowOverlap="1" wp14:anchorId="1AFD29A9" wp14:editId="793FD5D6">
          <wp:simplePos x="0" y="0"/>
          <wp:positionH relativeFrom="column">
            <wp:posOffset>-190500</wp:posOffset>
          </wp:positionH>
          <wp:positionV relativeFrom="paragraph">
            <wp:posOffset>-238125</wp:posOffset>
          </wp:positionV>
          <wp:extent cx="1728552" cy="571500"/>
          <wp:effectExtent l="0" t="0" r="0" b="0"/>
          <wp:wrapSquare wrapText="bothSides"/>
          <wp:docPr id="13" name="Image 13">
            <a:extLst xmlns:a="http://schemas.openxmlformats.org/drawingml/2006/main">
              <a:ext uri="{FF2B5EF4-FFF2-40B4-BE49-F238E27FC236}">
                <a16:creationId xmlns:a16="http://schemas.microsoft.com/office/drawing/2014/main" id="{DD292017-3B52-4EFA-857E-DD46848886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>
                    <a:extLst>
                      <a:ext uri="{FF2B5EF4-FFF2-40B4-BE49-F238E27FC236}">
                        <a16:creationId xmlns:a16="http://schemas.microsoft.com/office/drawing/2014/main" id="{DD292017-3B52-4EFA-857E-DD46848886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552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252" w:rsidRPr="007B0252">
      <w:rPr>
        <w:color w:val="000000" w:themeColor="text1"/>
        <w:sz w:val="20"/>
        <w:szCs w:val="20"/>
        <w:lang w:val="fr-FR"/>
      </w:rPr>
      <w:t xml:space="preserve">Page </w:t>
    </w:r>
    <w:r w:rsidR="007B0252" w:rsidRPr="007B0252">
      <w:rPr>
        <w:color w:val="000000" w:themeColor="text1"/>
        <w:sz w:val="20"/>
        <w:szCs w:val="20"/>
      </w:rPr>
      <w:fldChar w:fldCharType="begin"/>
    </w:r>
    <w:r w:rsidR="007B0252" w:rsidRPr="007B0252">
      <w:rPr>
        <w:color w:val="000000" w:themeColor="text1"/>
        <w:sz w:val="20"/>
        <w:szCs w:val="20"/>
      </w:rPr>
      <w:instrText>PAGE   \* MERGEFORMAT</w:instrText>
    </w:r>
    <w:r w:rsidR="007B0252" w:rsidRPr="007B0252">
      <w:rPr>
        <w:color w:val="000000" w:themeColor="text1"/>
        <w:sz w:val="20"/>
        <w:szCs w:val="20"/>
      </w:rPr>
      <w:fldChar w:fldCharType="separate"/>
    </w:r>
    <w:r w:rsidR="007B0252" w:rsidRPr="007B0252">
      <w:rPr>
        <w:color w:val="000000" w:themeColor="text1"/>
        <w:sz w:val="20"/>
        <w:szCs w:val="20"/>
        <w:lang w:val="fr-FR"/>
      </w:rPr>
      <w:t>1</w:t>
    </w:r>
    <w:r w:rsidR="007B0252" w:rsidRPr="007B0252">
      <w:rPr>
        <w:color w:val="000000" w:themeColor="text1"/>
        <w:sz w:val="20"/>
        <w:szCs w:val="20"/>
      </w:rPr>
      <w:fldChar w:fldCharType="end"/>
    </w:r>
    <w:r w:rsidR="007B0252" w:rsidRPr="007B0252">
      <w:rPr>
        <w:color w:val="000000" w:themeColor="text1"/>
        <w:sz w:val="20"/>
        <w:szCs w:val="20"/>
        <w:lang w:val="fr-FR"/>
      </w:rPr>
      <w:t xml:space="preserve"> | </w:t>
    </w:r>
    <w:r w:rsidR="007B0252" w:rsidRPr="007B0252">
      <w:rPr>
        <w:color w:val="000000" w:themeColor="text1"/>
        <w:sz w:val="20"/>
        <w:szCs w:val="20"/>
      </w:rPr>
      <w:fldChar w:fldCharType="begin"/>
    </w:r>
    <w:r w:rsidR="007B0252" w:rsidRPr="007B0252">
      <w:rPr>
        <w:color w:val="000000" w:themeColor="text1"/>
        <w:sz w:val="20"/>
        <w:szCs w:val="20"/>
      </w:rPr>
      <w:instrText>NUMPAGES  \* Arabic  \* MERGEFORMAT</w:instrText>
    </w:r>
    <w:r w:rsidR="007B0252" w:rsidRPr="007B0252">
      <w:rPr>
        <w:color w:val="000000" w:themeColor="text1"/>
        <w:sz w:val="20"/>
        <w:szCs w:val="20"/>
      </w:rPr>
      <w:fldChar w:fldCharType="separate"/>
    </w:r>
    <w:r w:rsidR="007B0252" w:rsidRPr="007B0252">
      <w:rPr>
        <w:color w:val="000000" w:themeColor="text1"/>
        <w:sz w:val="20"/>
        <w:szCs w:val="20"/>
        <w:lang w:val="fr-FR"/>
      </w:rPr>
      <w:t>1</w:t>
    </w:r>
    <w:r w:rsidR="007B0252" w:rsidRPr="007B0252">
      <w:rPr>
        <w:color w:val="000000" w:themeColor="text1"/>
        <w:sz w:val="20"/>
        <w:szCs w:val="20"/>
      </w:rPr>
      <w:fldChar w:fldCharType="end"/>
    </w:r>
    <w:r w:rsidR="005D19BD">
      <w:rPr>
        <w:color w:val="000000" w:themeColor="text1"/>
        <w:sz w:val="20"/>
        <w:szCs w:val="20"/>
      </w:rPr>
      <w:tab/>
    </w:r>
    <w:r w:rsidR="005D19BD">
      <w:rPr>
        <w:color w:val="000000" w:themeColor="text1"/>
        <w:sz w:val="20"/>
        <w:szCs w:val="20"/>
      </w:rPr>
      <w:tab/>
    </w:r>
    <w:r w:rsidR="005D19BD">
      <w:rPr>
        <w:color w:val="000000" w:themeColor="text1"/>
        <w:sz w:val="20"/>
        <w:szCs w:val="20"/>
      </w:rPr>
      <w:tab/>
    </w:r>
    <w:r w:rsidR="005D19BD">
      <w:rPr>
        <w:color w:val="000000" w:themeColor="text1"/>
        <w:sz w:val="20"/>
        <w:szCs w:val="20"/>
      </w:rPr>
      <w:tab/>
    </w:r>
    <w:r w:rsidR="005C684A">
      <w:rPr>
        <w:color w:val="000000" w:themeColor="text1"/>
        <w:sz w:val="20"/>
        <w:szCs w:val="20"/>
      </w:rPr>
      <w:t xml:space="preserve">    ©</w:t>
    </w:r>
    <w:r w:rsidR="005D19BD">
      <w:rPr>
        <w:color w:val="000000" w:themeColor="text1"/>
        <w:sz w:val="20"/>
        <w:szCs w:val="20"/>
      </w:rPr>
      <w:t>Aléas</w:t>
    </w:r>
    <w:r w:rsidR="005C684A">
      <w:rPr>
        <w:color w:val="000000" w:themeColor="text1"/>
        <w:sz w:val="20"/>
        <w:szCs w:val="20"/>
      </w:rPr>
      <w:t>_2023</w:t>
    </w:r>
  </w:p>
  <w:p w14:paraId="29D5B782" w14:textId="77777777" w:rsidR="004D61C6" w:rsidRDefault="004D61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1FE2" w14:textId="77777777" w:rsidR="00F24C7E" w:rsidRDefault="00F24C7E" w:rsidP="004D61C6">
      <w:pPr>
        <w:spacing w:after="0"/>
      </w:pPr>
      <w:r>
        <w:separator/>
      </w:r>
    </w:p>
  </w:footnote>
  <w:footnote w:type="continuationSeparator" w:id="0">
    <w:p w14:paraId="7578AD81" w14:textId="77777777" w:rsidR="00F24C7E" w:rsidRDefault="00F24C7E" w:rsidP="004D61C6">
      <w:pPr>
        <w:spacing w:after="0"/>
      </w:pPr>
      <w:r>
        <w:continuationSeparator/>
      </w:r>
    </w:p>
  </w:footnote>
  <w:footnote w:type="continuationNotice" w:id="1">
    <w:p w14:paraId="2A01A732" w14:textId="77777777" w:rsidR="00F24C7E" w:rsidRDefault="00F24C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22B1" w14:textId="5C01EA04" w:rsidR="004D61C6" w:rsidRDefault="004D61C6" w:rsidP="004D61C6">
    <w:pPr>
      <w:pStyle w:val="En-tte"/>
      <w:jc w:val="right"/>
    </w:pPr>
    <w:r>
      <w:rPr>
        <w:noProof/>
      </w:rPr>
      <w:drawing>
        <wp:inline distT="0" distB="0" distL="0" distR="0" wp14:anchorId="009DF182" wp14:editId="15774E0E">
          <wp:extent cx="1394348" cy="450000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34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BAE74" w14:textId="77777777" w:rsidR="004D61C6" w:rsidRDefault="004D6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745"/>
    <w:multiLevelType w:val="hybridMultilevel"/>
    <w:tmpl w:val="0D5843F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6EBA"/>
    <w:multiLevelType w:val="hybridMultilevel"/>
    <w:tmpl w:val="6330C0BC"/>
    <w:lvl w:ilvl="0" w:tplc="CD688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0A7C8">
      <w:start w:val="2"/>
      <w:numFmt w:val="bullet"/>
      <w:lvlText w:val="•"/>
      <w:lvlJc w:val="left"/>
      <w:pPr>
        <w:ind w:left="1790" w:hanging="710"/>
      </w:pPr>
      <w:rPr>
        <w:rFonts w:ascii="Source Sans Pro Light" w:eastAsiaTheme="minorHAnsi" w:hAnsi="Source Sans Pro Light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80336"/>
    <w:multiLevelType w:val="hybridMultilevel"/>
    <w:tmpl w:val="36EEA51A"/>
    <w:lvl w:ilvl="0" w:tplc="B5AC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F7F"/>
    <w:multiLevelType w:val="hybridMultilevel"/>
    <w:tmpl w:val="49E413BA"/>
    <w:lvl w:ilvl="0" w:tplc="B5AC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197E"/>
    <w:multiLevelType w:val="hybridMultilevel"/>
    <w:tmpl w:val="76AAD1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63340"/>
    <w:multiLevelType w:val="hybridMultilevel"/>
    <w:tmpl w:val="DF4AC1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2FA"/>
    <w:multiLevelType w:val="hybridMultilevel"/>
    <w:tmpl w:val="FED01136"/>
    <w:lvl w:ilvl="0" w:tplc="B5AC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E4060"/>
    <w:multiLevelType w:val="hybridMultilevel"/>
    <w:tmpl w:val="D2581B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7046A"/>
    <w:multiLevelType w:val="hybridMultilevel"/>
    <w:tmpl w:val="20327B96"/>
    <w:lvl w:ilvl="0" w:tplc="CD688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61C18"/>
    <w:multiLevelType w:val="hybridMultilevel"/>
    <w:tmpl w:val="FDBCC02C"/>
    <w:lvl w:ilvl="0" w:tplc="EB14E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C6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A7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4B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3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E9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AC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CE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4D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591D52"/>
    <w:multiLevelType w:val="hybridMultilevel"/>
    <w:tmpl w:val="1E60D0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64BD0"/>
    <w:multiLevelType w:val="hybridMultilevel"/>
    <w:tmpl w:val="4A10A9A0"/>
    <w:lvl w:ilvl="0" w:tplc="116EF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337B8"/>
    <w:multiLevelType w:val="hybridMultilevel"/>
    <w:tmpl w:val="98C8C3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805AA"/>
    <w:multiLevelType w:val="hybridMultilevel"/>
    <w:tmpl w:val="DB3052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3982"/>
    <w:multiLevelType w:val="hybridMultilevel"/>
    <w:tmpl w:val="E23CBA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33FD5"/>
    <w:multiLevelType w:val="hybridMultilevel"/>
    <w:tmpl w:val="49AE1A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F5F20"/>
    <w:multiLevelType w:val="hybridMultilevel"/>
    <w:tmpl w:val="43E0497E"/>
    <w:lvl w:ilvl="0" w:tplc="F3E8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E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24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A7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A6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42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C4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E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2B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645F27"/>
    <w:multiLevelType w:val="hybridMultilevel"/>
    <w:tmpl w:val="29B448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17812"/>
    <w:multiLevelType w:val="hybridMultilevel"/>
    <w:tmpl w:val="3F10B1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A4DBB"/>
    <w:multiLevelType w:val="hybridMultilevel"/>
    <w:tmpl w:val="66206D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D5E30"/>
    <w:multiLevelType w:val="hybridMultilevel"/>
    <w:tmpl w:val="4E8251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65978"/>
    <w:multiLevelType w:val="hybridMultilevel"/>
    <w:tmpl w:val="57AE1924"/>
    <w:lvl w:ilvl="0" w:tplc="CD688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0560A"/>
    <w:multiLevelType w:val="hybridMultilevel"/>
    <w:tmpl w:val="EBACA772"/>
    <w:lvl w:ilvl="0" w:tplc="3424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E5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A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CC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EB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2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A9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A6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09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C662261"/>
    <w:multiLevelType w:val="hybridMultilevel"/>
    <w:tmpl w:val="05B2EFFC"/>
    <w:lvl w:ilvl="0" w:tplc="8E9C8322">
      <w:start w:val="1"/>
      <w:numFmt w:val="bullet"/>
      <w:lvlText w:val="-"/>
      <w:lvlJc w:val="left"/>
      <w:pPr>
        <w:ind w:left="2160" w:hanging="360"/>
      </w:pPr>
      <w:rPr>
        <w:rFonts w:ascii="Calibri Light" w:hAnsi="Calibri Light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C8127F5"/>
    <w:multiLevelType w:val="hybridMultilevel"/>
    <w:tmpl w:val="3D1CCEEE"/>
    <w:lvl w:ilvl="0" w:tplc="CD688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17841">
    <w:abstractNumId w:val="3"/>
  </w:num>
  <w:num w:numId="2" w16cid:durableId="2021541190">
    <w:abstractNumId w:val="2"/>
  </w:num>
  <w:num w:numId="3" w16cid:durableId="1770660024">
    <w:abstractNumId w:val="6"/>
  </w:num>
  <w:num w:numId="4" w16cid:durableId="2058508281">
    <w:abstractNumId w:val="23"/>
  </w:num>
  <w:num w:numId="5" w16cid:durableId="1449351453">
    <w:abstractNumId w:val="11"/>
  </w:num>
  <w:num w:numId="6" w16cid:durableId="2097901590">
    <w:abstractNumId w:val="4"/>
  </w:num>
  <w:num w:numId="7" w16cid:durableId="8410593">
    <w:abstractNumId w:val="5"/>
  </w:num>
  <w:num w:numId="8" w16cid:durableId="664086173">
    <w:abstractNumId w:val="10"/>
  </w:num>
  <w:num w:numId="9" w16cid:durableId="1368219520">
    <w:abstractNumId w:val="15"/>
  </w:num>
  <w:num w:numId="10" w16cid:durableId="913852206">
    <w:abstractNumId w:val="22"/>
  </w:num>
  <w:num w:numId="11" w16cid:durableId="391119766">
    <w:abstractNumId w:val="16"/>
  </w:num>
  <w:num w:numId="12" w16cid:durableId="1374421223">
    <w:abstractNumId w:val="9"/>
  </w:num>
  <w:num w:numId="13" w16cid:durableId="82384840">
    <w:abstractNumId w:val="19"/>
  </w:num>
  <w:num w:numId="14" w16cid:durableId="626935227">
    <w:abstractNumId w:val="17"/>
  </w:num>
  <w:num w:numId="15" w16cid:durableId="648093783">
    <w:abstractNumId w:val="13"/>
  </w:num>
  <w:num w:numId="16" w16cid:durableId="371730364">
    <w:abstractNumId w:val="20"/>
  </w:num>
  <w:num w:numId="17" w16cid:durableId="139662378">
    <w:abstractNumId w:val="14"/>
  </w:num>
  <w:num w:numId="18" w16cid:durableId="2012371461">
    <w:abstractNumId w:val="7"/>
  </w:num>
  <w:num w:numId="19" w16cid:durableId="1417441752">
    <w:abstractNumId w:val="0"/>
  </w:num>
  <w:num w:numId="20" w16cid:durableId="1701931809">
    <w:abstractNumId w:val="18"/>
  </w:num>
  <w:num w:numId="21" w16cid:durableId="13191477">
    <w:abstractNumId w:val="12"/>
  </w:num>
  <w:num w:numId="22" w16cid:durableId="1120878091">
    <w:abstractNumId w:val="1"/>
  </w:num>
  <w:num w:numId="23" w16cid:durableId="2044599122">
    <w:abstractNumId w:val="21"/>
  </w:num>
  <w:num w:numId="24" w16cid:durableId="541282964">
    <w:abstractNumId w:val="8"/>
  </w:num>
  <w:num w:numId="25" w16cid:durableId="1803214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C6"/>
    <w:rsid w:val="000178F7"/>
    <w:rsid w:val="0003205A"/>
    <w:rsid w:val="00034F6F"/>
    <w:rsid w:val="00046531"/>
    <w:rsid w:val="00070640"/>
    <w:rsid w:val="000A61D9"/>
    <w:rsid w:val="000B22CF"/>
    <w:rsid w:val="000B5032"/>
    <w:rsid w:val="000C0CB9"/>
    <w:rsid w:val="000C5E1D"/>
    <w:rsid w:val="000E387C"/>
    <w:rsid w:val="000F12C1"/>
    <w:rsid w:val="00103686"/>
    <w:rsid w:val="001067A1"/>
    <w:rsid w:val="00144161"/>
    <w:rsid w:val="0018308F"/>
    <w:rsid w:val="0018502A"/>
    <w:rsid w:val="001904E6"/>
    <w:rsid w:val="001B7421"/>
    <w:rsid w:val="001C1499"/>
    <w:rsid w:val="001C576D"/>
    <w:rsid w:val="001F124F"/>
    <w:rsid w:val="002079F0"/>
    <w:rsid w:val="002256EB"/>
    <w:rsid w:val="002611A0"/>
    <w:rsid w:val="0028016F"/>
    <w:rsid w:val="00291576"/>
    <w:rsid w:val="002A13AE"/>
    <w:rsid w:val="002E3B7C"/>
    <w:rsid w:val="002F2015"/>
    <w:rsid w:val="00376E4E"/>
    <w:rsid w:val="00380895"/>
    <w:rsid w:val="003A5AAB"/>
    <w:rsid w:val="003C1398"/>
    <w:rsid w:val="003D1A27"/>
    <w:rsid w:val="003E1C11"/>
    <w:rsid w:val="004264C2"/>
    <w:rsid w:val="00463D9B"/>
    <w:rsid w:val="0049685B"/>
    <w:rsid w:val="004A0D90"/>
    <w:rsid w:val="004D3E51"/>
    <w:rsid w:val="004D612D"/>
    <w:rsid w:val="004D61C6"/>
    <w:rsid w:val="004E1D11"/>
    <w:rsid w:val="00501893"/>
    <w:rsid w:val="00501CFE"/>
    <w:rsid w:val="005150F4"/>
    <w:rsid w:val="0052177B"/>
    <w:rsid w:val="005428FA"/>
    <w:rsid w:val="00564733"/>
    <w:rsid w:val="005654F9"/>
    <w:rsid w:val="00571B08"/>
    <w:rsid w:val="005726DE"/>
    <w:rsid w:val="00572C61"/>
    <w:rsid w:val="005C684A"/>
    <w:rsid w:val="005D19BD"/>
    <w:rsid w:val="005F5586"/>
    <w:rsid w:val="006239DA"/>
    <w:rsid w:val="006270B8"/>
    <w:rsid w:val="006439D9"/>
    <w:rsid w:val="00664A2F"/>
    <w:rsid w:val="0068013A"/>
    <w:rsid w:val="006A2B85"/>
    <w:rsid w:val="006A5E79"/>
    <w:rsid w:val="006C0CC4"/>
    <w:rsid w:val="006C0F4C"/>
    <w:rsid w:val="006E2EA0"/>
    <w:rsid w:val="007000E2"/>
    <w:rsid w:val="0070077E"/>
    <w:rsid w:val="007009ED"/>
    <w:rsid w:val="007122BA"/>
    <w:rsid w:val="00730F61"/>
    <w:rsid w:val="00731C1B"/>
    <w:rsid w:val="00765238"/>
    <w:rsid w:val="00783C18"/>
    <w:rsid w:val="007A6D7C"/>
    <w:rsid w:val="007B0252"/>
    <w:rsid w:val="007B26B0"/>
    <w:rsid w:val="007B5413"/>
    <w:rsid w:val="007B6B22"/>
    <w:rsid w:val="007E798B"/>
    <w:rsid w:val="00801185"/>
    <w:rsid w:val="00817874"/>
    <w:rsid w:val="00824918"/>
    <w:rsid w:val="008375FD"/>
    <w:rsid w:val="008537B0"/>
    <w:rsid w:val="008565F0"/>
    <w:rsid w:val="00875977"/>
    <w:rsid w:val="00893FF4"/>
    <w:rsid w:val="008D6850"/>
    <w:rsid w:val="00931F87"/>
    <w:rsid w:val="0093765A"/>
    <w:rsid w:val="00941F0C"/>
    <w:rsid w:val="009503F6"/>
    <w:rsid w:val="009737EE"/>
    <w:rsid w:val="009A267E"/>
    <w:rsid w:val="009A32A3"/>
    <w:rsid w:val="009A34E8"/>
    <w:rsid w:val="009A4F9B"/>
    <w:rsid w:val="009A6F0C"/>
    <w:rsid w:val="009B3115"/>
    <w:rsid w:val="009D72B4"/>
    <w:rsid w:val="009E0028"/>
    <w:rsid w:val="009E74FD"/>
    <w:rsid w:val="009F3E76"/>
    <w:rsid w:val="00A008BC"/>
    <w:rsid w:val="00A05015"/>
    <w:rsid w:val="00A0715C"/>
    <w:rsid w:val="00A27D5E"/>
    <w:rsid w:val="00A43963"/>
    <w:rsid w:val="00A63AA7"/>
    <w:rsid w:val="00A91C9B"/>
    <w:rsid w:val="00AA4878"/>
    <w:rsid w:val="00AF568E"/>
    <w:rsid w:val="00AF59EF"/>
    <w:rsid w:val="00B528E3"/>
    <w:rsid w:val="00B70A02"/>
    <w:rsid w:val="00B84D53"/>
    <w:rsid w:val="00BA5AB7"/>
    <w:rsid w:val="00C22CA2"/>
    <w:rsid w:val="00C46969"/>
    <w:rsid w:val="00C64667"/>
    <w:rsid w:val="00C95127"/>
    <w:rsid w:val="00C96086"/>
    <w:rsid w:val="00CD533B"/>
    <w:rsid w:val="00CD6E52"/>
    <w:rsid w:val="00CD76BC"/>
    <w:rsid w:val="00D00266"/>
    <w:rsid w:val="00D14D34"/>
    <w:rsid w:val="00D1656E"/>
    <w:rsid w:val="00D17F38"/>
    <w:rsid w:val="00D32AA3"/>
    <w:rsid w:val="00D33376"/>
    <w:rsid w:val="00D33DA8"/>
    <w:rsid w:val="00D96D09"/>
    <w:rsid w:val="00DB4659"/>
    <w:rsid w:val="00DC79A3"/>
    <w:rsid w:val="00DD0905"/>
    <w:rsid w:val="00DD487E"/>
    <w:rsid w:val="00DE7EB4"/>
    <w:rsid w:val="00DF20CD"/>
    <w:rsid w:val="00E2744C"/>
    <w:rsid w:val="00E346A3"/>
    <w:rsid w:val="00E34DDF"/>
    <w:rsid w:val="00E6431C"/>
    <w:rsid w:val="00E72C93"/>
    <w:rsid w:val="00E745A9"/>
    <w:rsid w:val="00E75B07"/>
    <w:rsid w:val="00EC0172"/>
    <w:rsid w:val="00EE43CD"/>
    <w:rsid w:val="00F02BA8"/>
    <w:rsid w:val="00F21C84"/>
    <w:rsid w:val="00F24C7E"/>
    <w:rsid w:val="00F45799"/>
    <w:rsid w:val="00F46074"/>
    <w:rsid w:val="00F94359"/>
    <w:rsid w:val="00FB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C58D32"/>
  <w15:chartTrackingRefBased/>
  <w15:docId w15:val="{1C117680-9B85-4FDC-B8F2-0FDA35C4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252"/>
    <w:pPr>
      <w:spacing w:line="240" w:lineRule="auto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7B0252"/>
    <w:pPr>
      <w:keepNext/>
      <w:keepLines/>
      <w:spacing w:before="360" w:after="0"/>
      <w:outlineLvl w:val="0"/>
    </w:pPr>
    <w:rPr>
      <w:rFonts w:asciiTheme="minorHAnsi" w:eastAsiaTheme="majorEastAsia" w:hAnsiTheme="minorHAnsi" w:cstheme="majorBidi"/>
      <w:b/>
      <w:caps/>
      <w:color w:val="19323B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56C9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color w:val="33BD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56C9"/>
    <w:pPr>
      <w:keepNext/>
      <w:keepLines/>
      <w:spacing w:before="40" w:after="0"/>
      <w:outlineLvl w:val="2"/>
    </w:pPr>
    <w:rPr>
      <w:rFonts w:ascii="Calibri" w:eastAsiaTheme="majorEastAsia" w:hAnsi="Calibri" w:cstheme="majorBidi"/>
      <w:i/>
      <w:color w:val="33BDBD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56C9"/>
    <w:pPr>
      <w:keepNext/>
      <w:keepLines/>
      <w:spacing w:before="40" w:after="0"/>
      <w:outlineLvl w:val="3"/>
    </w:pPr>
    <w:rPr>
      <w:rFonts w:ascii="Source Sans Pro Light" w:eastAsiaTheme="majorEastAsia" w:hAnsi="Source Sans Pro Light" w:cstheme="majorBidi"/>
      <w:b/>
      <w:iCs/>
      <w:color w:val="000000" w:themeColor="text1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B56C9"/>
    <w:rPr>
      <w:rFonts w:ascii="Calibri" w:eastAsiaTheme="majorEastAsia" w:hAnsi="Calibri" w:cstheme="majorBidi"/>
      <w:b/>
      <w:color w:val="33BDBD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B0252"/>
    <w:rPr>
      <w:rFonts w:eastAsiaTheme="majorEastAsia" w:cstheme="majorBidi"/>
      <w:b/>
      <w:caps/>
      <w:color w:val="19323B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56C9"/>
    <w:rPr>
      <w:rFonts w:ascii="Calibri" w:eastAsiaTheme="majorEastAsia" w:hAnsi="Calibri" w:cstheme="majorBidi"/>
      <w:i/>
      <w:color w:val="33BDBD"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B56C9"/>
    <w:rPr>
      <w:rFonts w:ascii="Source Sans Pro Light" w:eastAsiaTheme="majorEastAsia" w:hAnsi="Source Sans Pro Light" w:cstheme="majorBidi"/>
      <w:b/>
      <w:iCs/>
      <w:color w:val="000000" w:themeColor="text1"/>
      <w:sz w:val="20"/>
      <w:u w:val="single"/>
    </w:rPr>
  </w:style>
  <w:style w:type="paragraph" w:styleId="Titre">
    <w:name w:val="Title"/>
    <w:basedOn w:val="Normal"/>
    <w:next w:val="Normal"/>
    <w:link w:val="TitreCar"/>
    <w:qFormat/>
    <w:rsid w:val="00E346A3"/>
    <w:pPr>
      <w:pBdr>
        <w:bottom w:val="single" w:sz="8" w:space="4" w:color="4472C4" w:themeColor="accent1"/>
      </w:pBdr>
      <w:spacing w:after="300"/>
      <w:contextualSpacing/>
      <w:jc w:val="left"/>
    </w:pPr>
    <w:rPr>
      <w:rFonts w:ascii="Source Sans Pro SemiBold" w:eastAsiaTheme="majorEastAsia" w:hAnsi="Source Sans Pro SemiBold" w:cstheme="majorBidi"/>
      <w:caps/>
      <w:color w:val="19323B"/>
      <w:spacing w:val="5"/>
      <w:kern w:val="28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rsid w:val="00E346A3"/>
    <w:rPr>
      <w:rFonts w:ascii="Source Sans Pro SemiBold" w:eastAsiaTheme="majorEastAsia" w:hAnsi="Source Sans Pro SemiBold" w:cstheme="majorBidi"/>
      <w:caps/>
      <w:color w:val="19323B"/>
      <w:spacing w:val="5"/>
      <w:kern w:val="28"/>
      <w:sz w:val="52"/>
      <w:szCs w:val="5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D61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D61C6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4D61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D61C6"/>
    <w:rPr>
      <w:rFonts w:asciiTheme="majorHAnsi" w:hAnsiTheme="majorHAnsi"/>
    </w:rPr>
  </w:style>
  <w:style w:type="character" w:styleId="Marquedecommentaire">
    <w:name w:val="annotation reference"/>
    <w:basedOn w:val="Policepardfaut"/>
    <w:uiPriority w:val="99"/>
    <w:semiHidden/>
    <w:unhideWhenUsed/>
    <w:rsid w:val="007B02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02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0252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02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0252"/>
    <w:rPr>
      <w:rFonts w:asciiTheme="majorHAnsi" w:hAnsiTheme="majorHAns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0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25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046531"/>
    <w:pPr>
      <w:spacing w:line="276" w:lineRule="auto"/>
      <w:ind w:left="720"/>
      <w:contextualSpacing/>
    </w:pPr>
    <w:rPr>
      <w:rFonts w:ascii="Source Sans Pro Light" w:hAnsi="Source Sans Pro Light"/>
    </w:rPr>
  </w:style>
  <w:style w:type="paragraph" w:customStyle="1" w:styleId="Standard">
    <w:name w:val="Standard"/>
    <w:rsid w:val="007E798B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20CD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20CD"/>
    <w:rPr>
      <w:rFonts w:asciiTheme="majorHAnsi" w:hAnsiTheme="majorHAns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20CD"/>
    <w:rPr>
      <w:vertAlign w:val="superscript"/>
    </w:rPr>
  </w:style>
  <w:style w:type="table" w:styleId="Grilledutableau">
    <w:name w:val="Table Grid"/>
    <w:aliases w:val="CdA Tableau"/>
    <w:basedOn w:val="TableauNormal"/>
    <w:uiPriority w:val="39"/>
    <w:rsid w:val="002E3B7C"/>
    <w:pPr>
      <w:spacing w:after="0" w:line="240" w:lineRule="auto"/>
      <w:jc w:val="left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E3B7C"/>
    <w:pPr>
      <w:spacing w:after="0" w:line="240" w:lineRule="auto"/>
      <w:jc w:val="left"/>
    </w:pPr>
    <w:rPr>
      <w:rFonts w:ascii="Palatino" w:eastAsia="Times New Roman" w:hAnsi="Palatino" w:cs="Times New Roman"/>
      <w:sz w:val="19"/>
      <w:szCs w:val="20"/>
      <w:lang w:val="en-US"/>
    </w:rPr>
  </w:style>
  <w:style w:type="paragraph" w:customStyle="1" w:styleId="CdAadresse">
    <w:name w:val="CdA adresse"/>
    <w:link w:val="CdAadresseChar"/>
    <w:rsid w:val="002E3B7C"/>
    <w:pPr>
      <w:spacing w:before="120" w:after="120" w:line="240" w:lineRule="auto"/>
      <w:contextualSpacing/>
      <w:jc w:val="left"/>
    </w:pPr>
    <w:rPr>
      <w:rFonts w:ascii="Helvetica" w:eastAsia="Times New Roman" w:hAnsi="Helvetica" w:cs="Times New Roman"/>
      <w:szCs w:val="24"/>
    </w:rPr>
  </w:style>
  <w:style w:type="character" w:customStyle="1" w:styleId="CdAadresseChar">
    <w:name w:val="CdA adresse Char"/>
    <w:link w:val="CdAadresse"/>
    <w:rsid w:val="002E3B7C"/>
    <w:rPr>
      <w:rFonts w:ascii="Helvetica" w:eastAsia="Times New Roman" w:hAnsi="Helvetica" w:cs="Times New Roman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A43963"/>
    <w:rPr>
      <w:rFonts w:ascii="Source Sans Pro Light" w:hAnsi="Source Sans Pro Light"/>
    </w:rPr>
  </w:style>
  <w:style w:type="character" w:styleId="Hyperlien">
    <w:name w:val="Hyperlink"/>
    <w:basedOn w:val="Policepardfaut"/>
    <w:uiPriority w:val="99"/>
    <w:unhideWhenUsed/>
    <w:rsid w:val="00501893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01893"/>
    <w:pPr>
      <w:outlineLvl w:val="9"/>
    </w:pPr>
    <w:rPr>
      <w:rFonts w:cstheme="majorHAnsi"/>
      <w:szCs w:val="28"/>
      <w:lang w:val="en-US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01893"/>
    <w:pPr>
      <w:spacing w:before="120" w:after="120"/>
      <w:jc w:val="left"/>
    </w:pPr>
    <w:rPr>
      <w:rFonts w:eastAsia="Times New Roman" w:cstheme="minorHAnsi"/>
      <w:bCs/>
      <w:caps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01893"/>
    <w:pPr>
      <w:spacing w:after="0"/>
      <w:ind w:left="220"/>
      <w:jc w:val="left"/>
    </w:pPr>
    <w:rPr>
      <w:rFonts w:ascii="Calibri Light" w:eastAsia="Times New Roman" w:hAnsi="Calibri Light" w:cstheme="minorHAnsi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501893"/>
    <w:pPr>
      <w:spacing w:after="0"/>
      <w:ind w:left="440"/>
      <w:jc w:val="left"/>
    </w:pPr>
    <w:rPr>
      <w:rFonts w:ascii="Calibri Light" w:eastAsia="Times New Roman" w:hAnsi="Calibri Light" w:cstheme="minorHAnsi"/>
      <w:iCs/>
      <w:sz w:val="20"/>
      <w:szCs w:val="20"/>
      <w:lang w:eastAsia="fr-FR"/>
    </w:rPr>
  </w:style>
  <w:style w:type="character" w:customStyle="1" w:styleId="tlid-translation">
    <w:name w:val="tlid-translation"/>
    <w:basedOn w:val="Policepardfaut"/>
    <w:rsid w:val="009B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944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96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819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19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074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760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680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34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3FBA704BEFD44A42BCD3A40B703C7" ma:contentTypeVersion="17" ma:contentTypeDescription="Create a new document." ma:contentTypeScope="" ma:versionID="56b935fe0d6a7b14c67963d4c956771b">
  <xsd:schema xmlns:xsd="http://www.w3.org/2001/XMLSchema" xmlns:xs="http://www.w3.org/2001/XMLSchema" xmlns:p="http://schemas.microsoft.com/office/2006/metadata/properties" xmlns:ns1="http://schemas.microsoft.com/sharepoint/v3" xmlns:ns2="0f21ece0-e1a6-4f4b-9896-831d7900e9a0" xmlns:ns3="98bd0af6-6791-4a26-a7f9-35089e1c151e" targetNamespace="http://schemas.microsoft.com/office/2006/metadata/properties" ma:root="true" ma:fieldsID="465690ea0cd2af5aa0eb56317374e749" ns1:_="" ns2:_="" ns3:_="">
    <xsd:import namespace="http://schemas.microsoft.com/sharepoint/v3"/>
    <xsd:import namespace="0f21ece0-e1a6-4f4b-9896-831d7900e9a0"/>
    <xsd:import namespace="98bd0af6-6791-4a26-a7f9-35089e1c15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ece0-e1a6-4f4b-9896-831d7900e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575d37-da51-4c4b-be09-d78eb8ba3515}" ma:internalName="TaxCatchAll" ma:showField="CatchAllData" ma:web="0f21ece0-e1a6-4f4b-9896-831d7900e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d0af6-6791-4a26-a7f9-35089e1c1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9528ec-ec9e-457b-9785-3521c1b75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1ece0-e1a6-4f4b-9896-831d7900e9a0" xsi:nil="true"/>
    <lcf76f155ced4ddcb4097134ff3c332f xmlns="98bd0af6-6791-4a26-a7f9-35089e1c151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98bd0af6-6791-4a26-a7f9-35089e1c15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43CBF-345D-4FC7-829A-7E284BB35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21ece0-e1a6-4f4b-9896-831d7900e9a0"/>
    <ds:schemaRef ds:uri="98bd0af6-6791-4a26-a7f9-35089e1c1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A0642-4632-44E7-8C25-CBDBABAC50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C6E2-5BA4-4051-9FC0-C1280E32F43F}">
  <ds:schemaRefs>
    <ds:schemaRef ds:uri="http://schemas.microsoft.com/office/2006/metadata/properties"/>
    <ds:schemaRef ds:uri="http://schemas.microsoft.com/office/infopath/2007/PartnerControls"/>
    <ds:schemaRef ds:uri="0f21ece0-e1a6-4f4b-9896-831d7900e9a0"/>
    <ds:schemaRef ds:uri="98bd0af6-6791-4a26-a7f9-35089e1c151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5FB211-EACC-48B9-A35A-0C09A42A3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Boislard</dc:creator>
  <cp:keywords/>
  <dc:description/>
  <cp:lastModifiedBy>Marie-Claude Du Cap</cp:lastModifiedBy>
  <cp:revision>8</cp:revision>
  <dcterms:created xsi:type="dcterms:W3CDTF">2023-10-04T23:28:00Z</dcterms:created>
  <dcterms:modified xsi:type="dcterms:W3CDTF">2023-10-04T23:32:00Z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0x010100BC33FBA704BEFD44A42BCD3A40B703C7</vt:lpwstr>
  </property>
  <property fmtid="{D5CDD505-2E9C-101B-9397-08002B2CF9AE}" pid="3" name="MediaServiceImageTags">
    <vt:lpwstr/>
  </property>
</Properties>
</file>